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08.12.2020 N 1030</w:t>
              <w:br/>
              <w:t xml:space="preserve">(ред. от 13.11.2024)</w:t>
              <w:br/>
              <w:t xml:space="preserve">"Об утверждении Порядка проведения собственниками объектов размещения отходов, а также лицами, во владении или в пользовании которых находятся объекты размещения отходов, мониторинга состояния и загрязнения окружающей среды на территориях объектов размещения отходов и в пределах их воздействия на окружающую среду"</w:t>
              <w:br/>
              <w:t xml:space="preserve">(Зарегистрировано в Минюсте России 25.12.2020 N 61832)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25 декабря 2020 г. N 61832</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8 декабря 2020 г. N 1030</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ПРОВЕДЕНИЯ СОБСТВЕННИКАМИ ОБЪЕКТОВ РАЗМЕЩЕНИЯ ОТХОДОВ,</w:t>
      </w:r>
    </w:p>
    <w:p>
      <w:pPr>
        <w:pStyle w:val="2"/>
        <w:jc w:val="center"/>
      </w:pPr>
      <w:r>
        <w:rPr>
          <w:sz w:val="24"/>
        </w:rPr>
        <w:t xml:space="preserve">А ТАКЖЕ ЛИЦАМИ, ВО ВЛАДЕНИИ ИЛИ В ПОЛЬЗОВАНИИ КОТОРЫХ</w:t>
      </w:r>
    </w:p>
    <w:p>
      <w:pPr>
        <w:pStyle w:val="2"/>
        <w:jc w:val="center"/>
      </w:pPr>
      <w:r>
        <w:rPr>
          <w:sz w:val="24"/>
        </w:rPr>
        <w:t xml:space="preserve">НАХОДЯТСЯ ОБЪЕКТЫ РАЗМЕЩЕНИЯ ОТХОДОВ, МОНИТОРИНГА СОСТОЯНИЯ</w:t>
      </w:r>
    </w:p>
    <w:p>
      <w:pPr>
        <w:pStyle w:val="2"/>
        <w:jc w:val="center"/>
      </w:pPr>
      <w:r>
        <w:rPr>
          <w:sz w:val="24"/>
        </w:rPr>
        <w:t xml:space="preserve">И ЗАГРЯЗНЕНИЯ ОКРУЖАЮЩЕЙ СРЕДЫ НА ТЕРРИТОРИЯХ ОБЪЕКТОВ</w:t>
      </w:r>
    </w:p>
    <w:p>
      <w:pPr>
        <w:pStyle w:val="2"/>
        <w:jc w:val="center"/>
      </w:pPr>
      <w:r>
        <w:rPr>
          <w:sz w:val="24"/>
        </w:rPr>
        <w:t xml:space="preserve">РАЗМЕЩЕНИЯ ОТХОДОВ И В ПРЕДЕЛАХ ИХ ВОЗДЕЙСТВИЯ</w:t>
      </w:r>
    </w:p>
    <w:p>
      <w:pPr>
        <w:pStyle w:val="2"/>
        <w:jc w:val="center"/>
      </w:pPr>
      <w:r>
        <w:rPr>
          <w:sz w:val="24"/>
        </w:rPr>
        <w:t xml:space="preserve">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30.11.2023 </w:t>
            </w:r>
            <w:r>
              <w:rPr>
                <w:sz w:val="24"/>
                <w:color w:val="392c69"/>
              </w:rPr>
              <w:t xml:space="preserve">N 798</w:t>
            </w:r>
            <w:r>
              <w:rPr>
                <w:sz w:val="24"/>
                <w:color w:val="392c69"/>
              </w:rPr>
              <w:t xml:space="preserve">,</w:t>
            </w:r>
          </w:p>
          <w:p>
            <w:pPr>
              <w:pStyle w:val="0"/>
              <w:jc w:val="center"/>
            </w:pPr>
            <w:r>
              <w:rPr>
                <w:sz w:val="24"/>
                <w:color w:val="392c69"/>
              </w:rPr>
              <w:t xml:space="preserve">от 13.11.2024 </w:t>
            </w:r>
            <w:r>
              <w:rPr>
                <w:sz w:val="24"/>
                <w:color w:val="392c69"/>
              </w:rPr>
              <w:t xml:space="preserve">N 659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подпунктом 5.2.62 пункта 5</w:t>
      </w:r>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года N 1219 (Собрание законодательства Российской Федерации, 2015, N 47, ст. 6586), приказываю:</w:t>
      </w:r>
    </w:p>
    <w:p>
      <w:pPr>
        <w:pStyle w:val="0"/>
        <w:spacing w:before="240" w:line-rule="auto"/>
        <w:ind w:firstLine="540"/>
        <w:jc w:val="both"/>
      </w:pPr>
      <w:r>
        <w:rPr>
          <w:sz w:val="24"/>
        </w:rPr>
        <w:t xml:space="preserve">1. Утвердить прилагаемый </w:t>
      </w:r>
      <w:hyperlink w:history="0" w:anchor="P36" w:tooltip="ПОРЯДОК">
        <w:r>
          <w:rPr>
            <w:sz w:val="24"/>
            <w:color w:val="0000ff"/>
          </w:rPr>
          <w:t xml:space="preserve">Порядок</w:t>
        </w:r>
      </w:hyperlink>
      <w:r>
        <w:rPr>
          <w:sz w:val="24"/>
        </w:rPr>
        <w:t xml:space="preserve"> проведения собственниками объектов размещения отходов, а также лицами, во владении или в пользовании которых находятся объекты размещения отходов, мониторинга состояния и загрязнения окружающей среды на территориях объектов размещения отходов и в пределах их воздействия на окружающую среду.</w:t>
      </w:r>
    </w:p>
    <w:p>
      <w:pPr>
        <w:pStyle w:val="0"/>
        <w:spacing w:before="240" w:line-rule="auto"/>
        <w:ind w:firstLine="540"/>
        <w:jc w:val="both"/>
      </w:pPr>
      <w:r>
        <w:rPr>
          <w:sz w:val="24"/>
        </w:rPr>
        <w:t xml:space="preserve">2. Установить, что настоящий приказ вступает в силу с 1 января 2021 года и действует до 1 января 2027 года.</w:t>
      </w:r>
    </w:p>
    <w:p>
      <w:pPr>
        <w:pStyle w:val="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Минприроды России</w:t>
      </w:r>
    </w:p>
    <w:p>
      <w:pPr>
        <w:pStyle w:val="0"/>
        <w:jc w:val="right"/>
      </w:pPr>
      <w:r>
        <w:rPr>
          <w:sz w:val="24"/>
        </w:rPr>
        <w:t xml:space="preserve">от 08.12.2020 N 1030</w:t>
      </w:r>
    </w:p>
    <w:p>
      <w:pPr>
        <w:pStyle w:val="0"/>
        <w:jc w:val="both"/>
      </w:pPr>
      <w:r>
        <w:rPr>
          <w:sz w:val="24"/>
        </w:rPr>
      </w:r>
    </w:p>
    <w:bookmarkStart w:id="36" w:name="P36"/>
    <w:bookmarkEnd w:id="36"/>
    <w:p>
      <w:pPr>
        <w:pStyle w:val="2"/>
        <w:jc w:val="center"/>
      </w:pPr>
      <w:r>
        <w:rPr>
          <w:sz w:val="24"/>
        </w:rPr>
        <w:t xml:space="preserve">ПОРЯДОК</w:t>
      </w:r>
    </w:p>
    <w:p>
      <w:pPr>
        <w:pStyle w:val="2"/>
        <w:jc w:val="center"/>
      </w:pPr>
      <w:r>
        <w:rPr>
          <w:sz w:val="24"/>
        </w:rPr>
        <w:t xml:space="preserve">ПРОВЕДЕНИЯ СОБСТВЕННИКАМИ ОБЪЕКТОВ РАЗМЕЩЕНИЯ ОТХОДОВ,</w:t>
      </w:r>
    </w:p>
    <w:p>
      <w:pPr>
        <w:pStyle w:val="2"/>
        <w:jc w:val="center"/>
      </w:pPr>
      <w:r>
        <w:rPr>
          <w:sz w:val="24"/>
        </w:rPr>
        <w:t xml:space="preserve">А ТАКЖЕ ЛИЦАМИ, ВО ВЛАДЕНИИ ИЛИ В ПОЛЬЗОВАНИИ КОТОРЫХ</w:t>
      </w:r>
    </w:p>
    <w:p>
      <w:pPr>
        <w:pStyle w:val="2"/>
        <w:jc w:val="center"/>
      </w:pPr>
      <w:r>
        <w:rPr>
          <w:sz w:val="24"/>
        </w:rPr>
        <w:t xml:space="preserve">НАХОДЯТСЯ ОБЪЕКТЫ РАЗМЕЩЕНИЯ ОТХОДОВ, МОНИТОРИНГА СОСТОЯНИЯ</w:t>
      </w:r>
    </w:p>
    <w:p>
      <w:pPr>
        <w:pStyle w:val="2"/>
        <w:jc w:val="center"/>
      </w:pPr>
      <w:r>
        <w:rPr>
          <w:sz w:val="24"/>
        </w:rPr>
        <w:t xml:space="preserve">И ЗАГРЯЗНЕНИЯ ОКРУЖАЮЩЕЙ СРЕДЫ НА ТЕРРИТОРИЯХ ОБЪЕКТОВ</w:t>
      </w:r>
    </w:p>
    <w:p>
      <w:pPr>
        <w:pStyle w:val="2"/>
        <w:jc w:val="center"/>
      </w:pPr>
      <w:r>
        <w:rPr>
          <w:sz w:val="24"/>
        </w:rPr>
        <w:t xml:space="preserve">РАЗМЕЩЕНИЯ ОТХОДОВ И В ПРЕДЕЛАХ ИХ ВОЗДЕЙСТВИЯ</w:t>
      </w:r>
    </w:p>
    <w:p>
      <w:pPr>
        <w:pStyle w:val="2"/>
        <w:jc w:val="center"/>
      </w:pPr>
      <w:r>
        <w:rPr>
          <w:sz w:val="24"/>
        </w:rPr>
        <w:t xml:space="preserve">НА ОКРУЖАЮЩУЮ СРЕДУ</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30.11.2023 </w:t>
            </w:r>
            <w:r>
              <w:rPr>
                <w:sz w:val="24"/>
                <w:color w:val="392c69"/>
              </w:rPr>
              <w:t xml:space="preserve">N 798</w:t>
            </w:r>
            <w:r>
              <w:rPr>
                <w:sz w:val="24"/>
                <w:color w:val="392c69"/>
              </w:rPr>
              <w:t xml:space="preserve">,</w:t>
            </w:r>
          </w:p>
          <w:p>
            <w:pPr>
              <w:pStyle w:val="0"/>
              <w:jc w:val="center"/>
            </w:pPr>
            <w:r>
              <w:rPr>
                <w:sz w:val="24"/>
                <w:color w:val="392c69"/>
              </w:rPr>
              <w:t xml:space="preserve">от 13.11.2024 </w:t>
            </w:r>
            <w:r>
              <w:rPr>
                <w:sz w:val="24"/>
                <w:color w:val="392c69"/>
              </w:rPr>
              <w:t xml:space="preserve">N 659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Мониторинг состояния и загрязнения окружающей среды на территориях объектов размещения отходов и в пределах их воздействия на окружающую среду является частью системы наблюдений за ее состоянием и загрязнением под воздействием объектов размещения отходов и осуществляется в целях предотвращения негативных изменений качества окружающей среды, информирования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 состоянии и загрязнении окружающей среды в районах расположения объектов размещения отходов.</w:t>
      </w:r>
    </w:p>
    <w:p>
      <w:pPr>
        <w:pStyle w:val="0"/>
        <w:spacing w:before="240" w:line-rule="auto"/>
        <w:ind w:firstLine="540"/>
        <w:jc w:val="both"/>
      </w:pPr>
      <w:r>
        <w:rPr>
          <w:sz w:val="24"/>
        </w:rPr>
        <w:t xml:space="preserve">Границы территории воздействия объектов размещения отходов на окружающую среду определяются на основе результатов оценки воздействия на окружающую среду, содержащейся в проектной документации объекта размещения отходов и (или) на основе установленных нормативов допустимого воздействия на окружающую среду в соответствии со </w:t>
      </w:r>
      <w:r>
        <w:rPr>
          <w:sz w:val="24"/>
        </w:rPr>
        <w:t xml:space="preserve">статьей 21</w:t>
      </w:r>
      <w:r>
        <w:rPr>
          <w:sz w:val="24"/>
        </w:rPr>
        <w:t xml:space="preserve"> Федерального закона от 10.01.2002 N 7-ФЗ "Об охране окружающей среды" (Собрание законодательства Российской Федерации, 2002, N 2, ст. 133; 2014, N 30, ст. 4220). Границы территории воздействия объекта размещения отходов могут быть уточнены по результатам мониторинга состояния и загрязнения окружающей среды на территории объекта размещения отходов.</w:t>
      </w:r>
    </w:p>
    <w:p>
      <w:pPr>
        <w:pStyle w:val="0"/>
        <w:spacing w:before="240" w:line-rule="auto"/>
        <w:ind w:firstLine="540"/>
        <w:jc w:val="both"/>
      </w:pPr>
      <w:r>
        <w:rPr>
          <w:sz w:val="24"/>
        </w:rPr>
        <w:t xml:space="preserve">2. Порядок проведения собственниками объектов размещения отходов, а также лицами, во владении или в пользовании которых находятся объекты размещения отходов, мониторинга состояния и загрязнения окружающей среды на территориях объектов размещения отходов и в пределах их воздействия на окружающую среду (далее - настоящий Порядок) предназначен для юридических лиц и индивидуальных предпринимателей, в собственности, владении или пользовании которых находятся объекты размещения отходов, Федеральной службы по надзору в сфере природопользования (далее - Росприроднадзор) и ее территориальных органов, Федеральной службы по гидрометеорологии и мониторингу окружающей среды, ее территориальных органов и подведомственных организаций, исполнительных органов субъектов Российской Федерации, осуществляющих государственный экологический контроль (надзор).</w:t>
      </w:r>
    </w:p>
    <w:p>
      <w:pPr>
        <w:pStyle w:val="0"/>
        <w:jc w:val="both"/>
      </w:pPr>
      <w:r>
        <w:rPr>
          <w:sz w:val="24"/>
        </w:rPr>
        <w:t xml:space="preserve">(в ред. </w:t>
      </w:r>
      <w:r>
        <w:rPr>
          <w:sz w:val="24"/>
        </w:rPr>
        <w:t xml:space="preserve">Приказа</w:t>
      </w:r>
      <w:r>
        <w:rPr>
          <w:sz w:val="24"/>
        </w:rPr>
        <w:t xml:space="preserve"> Минприроды России от 13.11.2024 N 659)</w:t>
      </w:r>
    </w:p>
    <w:p>
      <w:pPr>
        <w:pStyle w:val="0"/>
        <w:spacing w:before="240" w:line-rule="auto"/>
        <w:ind w:firstLine="540"/>
        <w:jc w:val="both"/>
      </w:pPr>
      <w:r>
        <w:rPr>
          <w:sz w:val="24"/>
        </w:rPr>
        <w:t xml:space="preserve">Действие настоящего Порядка не распространяется на проведение мониторинга состояния и загрязнения окружающей среды на следующих объектах:</w:t>
      </w:r>
    </w:p>
    <w:p>
      <w:pPr>
        <w:pStyle w:val="0"/>
        <w:spacing w:before="240" w:line-rule="auto"/>
        <w:ind w:firstLine="540"/>
        <w:jc w:val="both"/>
      </w:pPr>
      <w:r>
        <w:rPr>
          <w:sz w:val="24"/>
        </w:rPr>
        <w:t xml:space="preserve">а) скотомогильники;</w:t>
      </w:r>
    </w:p>
    <w:p>
      <w:pPr>
        <w:pStyle w:val="0"/>
        <w:spacing w:before="240" w:line-rule="auto"/>
        <w:ind w:firstLine="540"/>
        <w:jc w:val="both"/>
      </w:pPr>
      <w:r>
        <w:rPr>
          <w:sz w:val="24"/>
        </w:rPr>
        <w:t xml:space="preserve">б) объекты размещения медицинских отходов;</w:t>
      </w:r>
    </w:p>
    <w:p>
      <w:pPr>
        <w:pStyle w:val="0"/>
        <w:spacing w:before="240" w:line-rule="auto"/>
        <w:ind w:firstLine="540"/>
        <w:jc w:val="both"/>
      </w:pPr>
      <w:r>
        <w:rPr>
          <w:sz w:val="24"/>
        </w:rPr>
        <w:t xml:space="preserve">в) специальные объекты размещения радиоактивных отходов.</w:t>
      </w:r>
    </w:p>
    <w:p>
      <w:pPr>
        <w:pStyle w:val="0"/>
        <w:spacing w:before="240" w:line-rule="auto"/>
        <w:ind w:firstLine="540"/>
        <w:jc w:val="both"/>
      </w:pPr>
      <w:r>
        <w:rPr>
          <w:sz w:val="24"/>
        </w:rPr>
        <w:t xml:space="preserve">3. Мониторинг состояния и загрязнения окружающей среды на территориях объектов размещения отходов и в пределах их воздействия на окружающую среду осуществляется собственниками, владельцами объектов размещения отходов, а в случае передачи этих объектов в пользование - пользователями объектов размещения отходов (далее - лица, ответственные за проведение мониторинга).</w:t>
      </w:r>
    </w:p>
    <w:p>
      <w:pPr>
        <w:pStyle w:val="0"/>
        <w:spacing w:before="240" w:line-rule="auto"/>
        <w:ind w:firstLine="540"/>
        <w:jc w:val="both"/>
      </w:pPr>
      <w:r>
        <w:rPr>
          <w:sz w:val="24"/>
        </w:rPr>
        <w:t xml:space="preserve">Для организации работ по наблюдению за состоянием и загрязнением окружающей среды на территориях объектов размещения отходов и в пределах их воздействия на окружающую среду, оценки изменений ее состояния лицами, ответственными за проведение мониторинга, разрабатывается программа мониторинга состояния и загрязнения окружающей среды на территории объекта размещения отходов и в пределах его воздействия на окружающую среду (далее - программа мониторинга).</w:t>
      </w:r>
    </w:p>
    <w:p>
      <w:pPr>
        <w:pStyle w:val="0"/>
        <w:spacing w:before="240" w:line-rule="auto"/>
        <w:ind w:firstLine="540"/>
        <w:jc w:val="both"/>
      </w:pPr>
      <w:r>
        <w:rPr>
          <w:sz w:val="24"/>
        </w:rPr>
        <w:t xml:space="preserve">Для объектов размещения отходов, выведенных из эксплуатации, мониторинг состояния и загрязнения окружающей среды на территориях объектов размещения отходов и в пределах их воздействия на окружающую среду осуществляется в рамках контроля за их состоянием и воздействием на окружающую среду. Прекращение мониторинга состояния и загрязнения окружающей среды на территориях выведенных из эксплуатации объектов размещения отходов допускается по истечении срока, предусмотренного проектной документацией на вывод объекта размещения отходов из эксплуатации, при условии, если по результатам данного мониторинга подтверждено отсутствие негативного воздействия на окружающую среду объекта размещения отходов в соответствии с законодательством в области охраны окружающей среды и законодательством в области обеспечения санитарно-эпидемиологического благополучия населения.</w:t>
      </w:r>
    </w:p>
    <w:p>
      <w:pPr>
        <w:pStyle w:val="0"/>
        <w:spacing w:before="240" w:line-rule="auto"/>
        <w:ind w:firstLine="540"/>
        <w:jc w:val="both"/>
      </w:pPr>
      <w:r>
        <w:rPr>
          <w:sz w:val="24"/>
        </w:rPr>
        <w:t xml:space="preserve">4. Результаты мониторинга состояния и загрязнения окружающей среды на территориях объектов размещения отходов и в пределах их воздействия на окружающую среду оформляются в виде отчетов, которые составляются лицами, эксплуатирующими данные объекты размещения отходов, в свободной форме и в уведомительном порядке представляются в территориальный орган Росприроднадзора по месту расположения объекта размещения отходов ежегодно в срок до 15 июня года, следующего за отчетным.</w:t>
      </w:r>
    </w:p>
    <w:p>
      <w:pPr>
        <w:pStyle w:val="0"/>
        <w:jc w:val="both"/>
      </w:pPr>
      <w:r>
        <w:rPr>
          <w:sz w:val="24"/>
        </w:rPr>
        <w:t xml:space="preserve">(в ред. </w:t>
      </w:r>
      <w:r>
        <w:rPr>
          <w:sz w:val="24"/>
        </w:rPr>
        <w:t xml:space="preserve">Приказа</w:t>
      </w:r>
      <w:r>
        <w:rPr>
          <w:sz w:val="24"/>
        </w:rPr>
        <w:t xml:space="preserve"> Минприроды России от 30.11.2023 N 798)</w:t>
      </w:r>
    </w:p>
    <w:p>
      <w:pPr>
        <w:pStyle w:val="0"/>
        <w:spacing w:before="240" w:line-rule="auto"/>
        <w:ind w:firstLine="540"/>
        <w:jc w:val="both"/>
      </w:pPr>
      <w:r>
        <w:rPr>
          <w:sz w:val="24"/>
        </w:rPr>
        <w:t xml:space="preserve">Отчет о результатах мониторинга может быть представлен с использованием электронных документов, подписанных простой электронной подписью в соответствии с требованиями Федерального </w:t>
      </w:r>
      <w:r>
        <w:rPr>
          <w:sz w:val="24"/>
        </w:rPr>
        <w:t xml:space="preserve">закона</w:t>
      </w:r>
      <w:r>
        <w:rPr>
          <w:sz w:val="24"/>
        </w:rPr>
        <w:t xml:space="preserve"> от 06.04.2011 N 63-ФЗ "Об электронной подписи" (Собрание законодательства Российской Федерации, 2011, N 15, ст. 2036; 2020, N 24, ст. 3755).</w:t>
      </w:r>
    </w:p>
    <w:p>
      <w:pPr>
        <w:pStyle w:val="0"/>
        <w:spacing w:before="240" w:line-rule="auto"/>
        <w:ind w:firstLine="540"/>
        <w:jc w:val="both"/>
      </w:pPr>
      <w:r>
        <w:rPr>
          <w:sz w:val="24"/>
        </w:rPr>
        <w:t xml:space="preserve">4.1. Информация о программах и результаты мониторинга состояния и загрязнения окружающей среды на территории объектов размещения отходов и в пределах их воздействия на окружающую среду размещаются Росприроднадзором ежегодно, до 1 июля года, следующего за отчетным, в федеральной государственной информационной системе состояния окружающей среды в соответствии с </w:t>
      </w:r>
      <w:r>
        <w:rPr>
          <w:sz w:val="24"/>
        </w:rPr>
        <w:t xml:space="preserve">пунктом 3</w:t>
      </w:r>
      <w:r>
        <w:rPr>
          <w:sz w:val="24"/>
        </w:rPr>
        <w:t xml:space="preserve"> приложения N 18 к Положению о федеральной государственной информационной системе состояния окружающей среды, утвержденному постановлением Правительства Российской Федерации от 19 марта 2024 г. N 329 "О федеральной государственной информационной системе состояния окружающей среды".</w:t>
      </w:r>
    </w:p>
    <w:p>
      <w:pPr>
        <w:pStyle w:val="0"/>
        <w:jc w:val="both"/>
      </w:pPr>
      <w:r>
        <w:rPr>
          <w:sz w:val="24"/>
        </w:rPr>
        <w:t xml:space="preserve">(п. 4.1 введен </w:t>
      </w:r>
      <w:r>
        <w:rPr>
          <w:sz w:val="24"/>
        </w:rPr>
        <w:t xml:space="preserve">Приказом</w:t>
      </w:r>
      <w:r>
        <w:rPr>
          <w:sz w:val="24"/>
        </w:rPr>
        <w:t xml:space="preserve"> Минприроды России от 13.11.2024 N 659)</w:t>
      </w:r>
    </w:p>
    <w:p>
      <w:pPr>
        <w:pStyle w:val="0"/>
        <w:spacing w:before="240" w:line-rule="auto"/>
        <w:ind w:firstLine="540"/>
        <w:jc w:val="both"/>
      </w:pPr>
      <w:r>
        <w:rPr>
          <w:sz w:val="24"/>
        </w:rPr>
        <w:t xml:space="preserve">5. В случаях, предусмотренных </w:t>
      </w:r>
      <w:r>
        <w:rPr>
          <w:sz w:val="24"/>
        </w:rPr>
        <w:t xml:space="preserve">пунктом 7 статьи 23</w:t>
      </w:r>
      <w:r>
        <w:rPr>
          <w:sz w:val="24"/>
        </w:rPr>
        <w:t xml:space="preserve"> Федерального закона от 24.06.1998 N 89-ФЗ "Об отходах производства и потребления" (Собрание законодательства Российской Федерации, 1998, N 26, ст. 3009; 2015, N 1, ст. 11), отчеты о результатах мониторинга состояния и загрязнения окружающей среды на территориях объектов размещения отходов и в пределах их воздействия на окружающую среду используются для подтверждения исключения негативного воздействия объектов размещения отходов на окружающую среду.</w:t>
      </w:r>
    </w:p>
    <w:p>
      <w:pPr>
        <w:pStyle w:val="0"/>
        <w:spacing w:before="240" w:line-rule="auto"/>
        <w:ind w:firstLine="540"/>
        <w:jc w:val="both"/>
      </w:pPr>
      <w:r>
        <w:rPr>
          <w:sz w:val="24"/>
        </w:rPr>
        <w:t xml:space="preserve">6. В отношении объектов размещения отходов, оснащенных автоматическими средствами измерения и учета объема или массы выбросов загрязняющих веществ, сбросов загрязняющих веществ и концентрации загрязняющих веществ, а также техническими средствами фиксации и передачи информации об объеме и (или) о массе выбросов загрязняющих веществ, сбросов загрязняющих веществ и о концентрации загрязняющих веществ в государственный фонд данных государственного экологического мониторинга (государственного мониторинга окружающей среды) в соответствии с требованиями </w:t>
      </w:r>
      <w:r>
        <w:rPr>
          <w:sz w:val="24"/>
        </w:rPr>
        <w:t xml:space="preserve">пункта 9 статьи 67</w:t>
      </w:r>
      <w:r>
        <w:rPr>
          <w:sz w:val="24"/>
        </w:rPr>
        <w:t xml:space="preserve"> Федерального закона от 10.01.2002 N 7-ФЗ "Об охране окружающей среды" (Собрание законодательства Российской Федерации, 2002, N 2, ст. 133; 2018, N 31, ст. 4841), лицом, ответственным за проведение мониторинга, в разделе "Сведения о показателях, характеризующих состояние и загрязнение окружающей среды на территории объекта размещения отходов и в пределах его воздействия на окружающую среду" отчета о результатах мониторинга данные, указанные в </w:t>
      </w:r>
      <w:hyperlink w:history="0" w:anchor="P156" w:tooltip="а) атмосферного воздуха;">
        <w:r>
          <w:rPr>
            <w:sz w:val="24"/>
            <w:color w:val="0000ff"/>
          </w:rPr>
          <w:t xml:space="preserve">абзацах втором</w:t>
        </w:r>
      </w:hyperlink>
      <w:r>
        <w:rPr>
          <w:sz w:val="24"/>
        </w:rPr>
        <w:t xml:space="preserve"> и </w:t>
      </w:r>
      <w:hyperlink w:history="0" w:anchor="P157" w:tooltip="б) поверхностных вод;">
        <w:r>
          <w:rPr>
            <w:sz w:val="24"/>
            <w:color w:val="0000ff"/>
          </w:rPr>
          <w:t xml:space="preserve">третьем пункта 23</w:t>
        </w:r>
      </w:hyperlink>
      <w:r>
        <w:rPr>
          <w:sz w:val="24"/>
        </w:rPr>
        <w:t xml:space="preserve"> настоящего Порядка, не включаются.</w:t>
      </w:r>
    </w:p>
    <w:p>
      <w:pPr>
        <w:pStyle w:val="0"/>
        <w:jc w:val="both"/>
      </w:pPr>
      <w:r>
        <w:rPr>
          <w:sz w:val="24"/>
        </w:rPr>
      </w:r>
    </w:p>
    <w:p>
      <w:pPr>
        <w:pStyle w:val="2"/>
        <w:outlineLvl w:val="1"/>
        <w:jc w:val="center"/>
      </w:pPr>
      <w:r>
        <w:rPr>
          <w:sz w:val="24"/>
        </w:rPr>
        <w:t xml:space="preserve">II. Разработка программы мониторинга состояния</w:t>
      </w:r>
    </w:p>
    <w:p>
      <w:pPr>
        <w:pStyle w:val="2"/>
        <w:jc w:val="center"/>
      </w:pPr>
      <w:r>
        <w:rPr>
          <w:sz w:val="24"/>
        </w:rPr>
        <w:t xml:space="preserve">и загрязнения окружающей среды на территории объекта</w:t>
      </w:r>
    </w:p>
    <w:p>
      <w:pPr>
        <w:pStyle w:val="2"/>
        <w:jc w:val="center"/>
      </w:pPr>
      <w:r>
        <w:rPr>
          <w:sz w:val="24"/>
        </w:rPr>
        <w:t xml:space="preserve">размещения отходов и в пределах его воздействия</w:t>
      </w:r>
    </w:p>
    <w:p>
      <w:pPr>
        <w:pStyle w:val="2"/>
        <w:jc w:val="center"/>
      </w:pPr>
      <w:r>
        <w:rPr>
          <w:sz w:val="24"/>
        </w:rPr>
        <w:t xml:space="preserve">на окружающую среду</w:t>
      </w:r>
    </w:p>
    <w:p>
      <w:pPr>
        <w:pStyle w:val="0"/>
        <w:jc w:val="both"/>
      </w:pPr>
      <w:r>
        <w:rPr>
          <w:sz w:val="24"/>
        </w:rPr>
      </w:r>
    </w:p>
    <w:bookmarkStart w:id="73" w:name="P73"/>
    <w:bookmarkEnd w:id="73"/>
    <w:p>
      <w:pPr>
        <w:pStyle w:val="0"/>
        <w:ind w:firstLine="540"/>
        <w:jc w:val="both"/>
      </w:pPr>
      <w:r>
        <w:rPr>
          <w:sz w:val="24"/>
        </w:rPr>
        <w:t xml:space="preserve">7. Программа мониторинга разрабатывается на основе имеющихся данных о состоянии и загрязнении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Лицами, ответственными за проведение мониторинга, могут быть использованы:</w:t>
      </w:r>
    </w:p>
    <w:p>
      <w:pPr>
        <w:pStyle w:val="0"/>
        <w:spacing w:before="240" w:line-rule="auto"/>
        <w:ind w:firstLine="540"/>
        <w:jc w:val="both"/>
      </w:pPr>
      <w:r>
        <w:rPr>
          <w:sz w:val="24"/>
        </w:rPr>
        <w:t xml:space="preserve">а) данные раздела "Перечень мероприятий по охране окружающей среды" проектной документации объекта, связанного с размещением отходов I - V класса опасности, и материалов по оценке воздействия объекта размещения отходов на окружающую среду;</w:t>
      </w:r>
    </w:p>
    <w:p>
      <w:pPr>
        <w:pStyle w:val="0"/>
        <w:spacing w:before="240" w:line-rule="auto"/>
        <w:ind w:firstLine="540"/>
        <w:jc w:val="both"/>
      </w:pPr>
      <w:r>
        <w:rPr>
          <w:sz w:val="24"/>
        </w:rPr>
        <w:t xml:space="preserve">б) фондовые данные наблюдений за состоянием и загрязнением окружающей среды в районе расположения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в) данные о фоновом состоянии окружающей среды в районе расположения объекта размещения отходов;</w:t>
      </w:r>
    </w:p>
    <w:p>
      <w:pPr>
        <w:pStyle w:val="0"/>
        <w:spacing w:before="240" w:line-rule="auto"/>
        <w:ind w:firstLine="540"/>
        <w:jc w:val="both"/>
      </w:pPr>
      <w:r>
        <w:rPr>
          <w:sz w:val="24"/>
        </w:rPr>
        <w:t xml:space="preserve">г) имеющиеся у лиц, отвечающих за проведение мониторинга, данные наблюдений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д) сведения об иных источниках и объектах, оказывающих негативное воздействие на окружающую среду, расположенных в пределах воздействия объекта размещения отходов на окружающую среду;</w:t>
      </w:r>
    </w:p>
    <w:p>
      <w:pPr>
        <w:pStyle w:val="0"/>
        <w:spacing w:before="240" w:line-rule="auto"/>
        <w:ind w:firstLine="540"/>
        <w:jc w:val="both"/>
      </w:pPr>
      <w:r>
        <w:rPr>
          <w:sz w:val="24"/>
        </w:rPr>
        <w:t xml:space="preserve">е) материалы ранее проведенных обследований окружающей среды на территории объекта размещения отходов и в пределах его воздействия на окружающую среду.</w:t>
      </w:r>
    </w:p>
    <w:bookmarkStart w:id="81" w:name="P81"/>
    <w:bookmarkEnd w:id="81"/>
    <w:p>
      <w:pPr>
        <w:pStyle w:val="0"/>
        <w:spacing w:before="240" w:line-rule="auto"/>
        <w:ind w:firstLine="540"/>
        <w:jc w:val="both"/>
      </w:pPr>
      <w:r>
        <w:rPr>
          <w:sz w:val="24"/>
        </w:rPr>
        <w:t xml:space="preserve">8. При разработке программы мониторинга учитываются:</w:t>
      </w:r>
    </w:p>
    <w:p>
      <w:pPr>
        <w:pStyle w:val="0"/>
        <w:spacing w:before="240" w:line-rule="auto"/>
        <w:ind w:firstLine="540"/>
        <w:jc w:val="both"/>
      </w:pPr>
      <w:r>
        <w:rPr>
          <w:sz w:val="24"/>
        </w:rPr>
        <w:t xml:space="preserve">а) проектные характеристики (технические особенности) объекта размещения отходов;</w:t>
      </w:r>
    </w:p>
    <w:p>
      <w:pPr>
        <w:pStyle w:val="0"/>
        <w:spacing w:before="240" w:line-rule="auto"/>
        <w:ind w:firstLine="540"/>
        <w:jc w:val="both"/>
      </w:pPr>
      <w:r>
        <w:rPr>
          <w:sz w:val="24"/>
        </w:rPr>
        <w:t xml:space="preserve">б) происхождение, виды, количество и классы опасности размещаемых отходов;</w:t>
      </w:r>
    </w:p>
    <w:p>
      <w:pPr>
        <w:pStyle w:val="0"/>
        <w:spacing w:before="240" w:line-rule="auto"/>
        <w:ind w:firstLine="540"/>
        <w:jc w:val="both"/>
      </w:pPr>
      <w:r>
        <w:rPr>
          <w:sz w:val="24"/>
        </w:rPr>
        <w:t xml:space="preserve">в) физико-географические условия в районе расположения объекта размещения отходов;</w:t>
      </w:r>
    </w:p>
    <w:p>
      <w:pPr>
        <w:pStyle w:val="0"/>
        <w:spacing w:before="240" w:line-rule="auto"/>
        <w:ind w:firstLine="540"/>
        <w:jc w:val="both"/>
      </w:pPr>
      <w:r>
        <w:rPr>
          <w:sz w:val="24"/>
        </w:rPr>
        <w:t xml:space="preserve">г) геологические и гидрогеологические условия в районе расположения объекта размещения отходов.</w:t>
      </w:r>
    </w:p>
    <w:p>
      <w:pPr>
        <w:pStyle w:val="0"/>
        <w:spacing w:before="240" w:line-rule="auto"/>
        <w:ind w:firstLine="540"/>
        <w:jc w:val="both"/>
      </w:pPr>
      <w:r>
        <w:rPr>
          <w:sz w:val="24"/>
        </w:rPr>
        <w:t xml:space="preserve">9. При выборе мест отбора проб, точек проведения инструментальных измерений, определений и наблюдений за состоянием и загрязнением окружающей среды при разработке программы мониторинга для объектов размещения отходов, включенных в государственный реестр объектов, оказывающих негативное воздействие на окружающую среду, в соответствии с </w:t>
      </w:r>
      <w:r>
        <w:rPr>
          <w:sz w:val="24"/>
        </w:rPr>
        <w:t xml:space="preserve">Правилами</w:t>
      </w:r>
      <w:r>
        <w:rPr>
          <w:sz w:val="24"/>
        </w:rPr>
        <w:t xml:space="preserve"> создания и ведения государственного реестра объектов, оказывающих негативное воздействие на окружающую среду, утвержденными постановлением Правительства Российской Федерации от 7 мая 2022 г. N 830, предусматриваются следующие места отбора проб:</w:t>
      </w:r>
    </w:p>
    <w:p>
      <w:pPr>
        <w:pStyle w:val="0"/>
        <w:jc w:val="both"/>
      </w:pPr>
      <w:r>
        <w:rPr>
          <w:sz w:val="24"/>
        </w:rPr>
        <w:t xml:space="preserve">(в ред. </w:t>
      </w:r>
      <w:r>
        <w:rPr>
          <w:sz w:val="24"/>
        </w:rPr>
        <w:t xml:space="preserve">Приказа</w:t>
      </w:r>
      <w:r>
        <w:rPr>
          <w:sz w:val="24"/>
        </w:rPr>
        <w:t xml:space="preserve"> Минприроды России от 13.11.2024 N 659)</w:t>
      </w:r>
    </w:p>
    <w:p>
      <w:pPr>
        <w:pStyle w:val="0"/>
        <w:spacing w:before="240" w:line-rule="auto"/>
        <w:ind w:firstLine="540"/>
        <w:jc w:val="both"/>
      </w:pPr>
      <w:r>
        <w:rPr>
          <w:sz w:val="24"/>
        </w:rPr>
        <w:t xml:space="preserve">а) для атмосферного воздуха и почв - на границе территории, соответствующей пределам негативного воздействия;</w:t>
      </w:r>
    </w:p>
    <w:p>
      <w:pPr>
        <w:pStyle w:val="0"/>
        <w:spacing w:before="240" w:line-rule="auto"/>
        <w:ind w:firstLine="540"/>
        <w:jc w:val="both"/>
      </w:pPr>
      <w:r>
        <w:rPr>
          <w:sz w:val="24"/>
        </w:rPr>
        <w:t xml:space="preserve">б) для поверхностных водных объектов - в месте выпуска сточных вод, поступающих с объекта размещения отходов в водный объект;</w:t>
      </w:r>
    </w:p>
    <w:p>
      <w:pPr>
        <w:pStyle w:val="0"/>
        <w:spacing w:before="240" w:line-rule="auto"/>
        <w:ind w:firstLine="540"/>
        <w:jc w:val="both"/>
      </w:pPr>
      <w:r>
        <w:rPr>
          <w:sz w:val="24"/>
        </w:rPr>
        <w:t xml:space="preserve">в) для подземных водных объектов - в местах отбора проб, обоснованных в проектной документации объекта размещения отходов.</w:t>
      </w:r>
    </w:p>
    <w:p>
      <w:pPr>
        <w:pStyle w:val="0"/>
        <w:jc w:val="both"/>
      </w:pPr>
      <w:r>
        <w:rPr>
          <w:sz w:val="24"/>
        </w:rPr>
      </w:r>
    </w:p>
    <w:p>
      <w:pPr>
        <w:pStyle w:val="2"/>
        <w:outlineLvl w:val="1"/>
        <w:jc w:val="center"/>
      </w:pPr>
      <w:r>
        <w:rPr>
          <w:sz w:val="24"/>
        </w:rPr>
        <w:t xml:space="preserve">III. Состав и содержание программы мониторинга</w:t>
      </w:r>
    </w:p>
    <w:p>
      <w:pPr>
        <w:pStyle w:val="2"/>
        <w:jc w:val="center"/>
      </w:pPr>
      <w:r>
        <w:rPr>
          <w:sz w:val="24"/>
        </w:rPr>
        <w:t xml:space="preserve">состояния и загрязнения окружающей среды на территориях</w:t>
      </w:r>
    </w:p>
    <w:p>
      <w:pPr>
        <w:pStyle w:val="2"/>
        <w:jc w:val="center"/>
      </w:pPr>
      <w:r>
        <w:rPr>
          <w:sz w:val="24"/>
        </w:rPr>
        <w:t xml:space="preserve">объектов размещения отходов и в пределах их воздействия</w:t>
      </w:r>
    </w:p>
    <w:p>
      <w:pPr>
        <w:pStyle w:val="2"/>
        <w:jc w:val="center"/>
      </w:pPr>
      <w:r>
        <w:rPr>
          <w:sz w:val="24"/>
        </w:rPr>
        <w:t xml:space="preserve">на окружающую среду</w:t>
      </w:r>
    </w:p>
    <w:p>
      <w:pPr>
        <w:pStyle w:val="0"/>
        <w:jc w:val="both"/>
      </w:pPr>
      <w:r>
        <w:rPr>
          <w:sz w:val="24"/>
        </w:rPr>
      </w:r>
    </w:p>
    <w:p>
      <w:pPr>
        <w:pStyle w:val="0"/>
        <w:ind w:firstLine="540"/>
        <w:jc w:val="both"/>
      </w:pPr>
      <w:r>
        <w:rPr>
          <w:sz w:val="24"/>
        </w:rPr>
        <w:t xml:space="preserve">10. Программа мониторинга включает следующие разделы:</w:t>
      </w:r>
    </w:p>
    <w:p>
      <w:pPr>
        <w:pStyle w:val="0"/>
        <w:spacing w:before="240" w:line-rule="auto"/>
        <w:ind w:firstLine="540"/>
        <w:jc w:val="both"/>
      </w:pPr>
      <w:r>
        <w:rPr>
          <w:sz w:val="24"/>
        </w:rPr>
        <w:t xml:space="preserve">а) общие сведения об объекте размещения отходов;</w:t>
      </w:r>
    </w:p>
    <w:p>
      <w:pPr>
        <w:pStyle w:val="0"/>
        <w:spacing w:before="240" w:line-rule="auto"/>
        <w:ind w:firstLine="540"/>
        <w:jc w:val="both"/>
      </w:pPr>
      <w:r>
        <w:rPr>
          <w:sz w:val="24"/>
        </w:rPr>
        <w:t xml:space="preserve">б) цели и задачи наблюдений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в) сведения об источниках информации, использованных при разработке программы мониторинга;</w:t>
      </w:r>
    </w:p>
    <w:p>
      <w:pPr>
        <w:pStyle w:val="0"/>
        <w:spacing w:before="240" w:line-rule="auto"/>
        <w:ind w:firstLine="540"/>
        <w:jc w:val="both"/>
      </w:pPr>
      <w:r>
        <w:rPr>
          <w:sz w:val="24"/>
        </w:rPr>
        <w:t xml:space="preserve">г) обоснование выбора подлежащих наблюдению компонентов природной среды и природных объектов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д) обоснование выбора наблюдаемых показателей для подлежащих наблюдению компонентов природной среды и природных объектов, характеризующих состояние и загрязнение окружающей среды на территории объекта размещения отходов и в пределах его воздействия на окружающую среду, периодичности проведения наблюдений;</w:t>
      </w:r>
    </w:p>
    <w:p>
      <w:pPr>
        <w:pStyle w:val="0"/>
        <w:spacing w:before="240" w:line-rule="auto"/>
        <w:ind w:firstLine="540"/>
        <w:jc w:val="both"/>
      </w:pPr>
      <w:r>
        <w:rPr>
          <w:sz w:val="24"/>
        </w:rPr>
        <w:t xml:space="preserve">е) обоснование выбора мест отбора проб, точек проведения инструментальных измерений, определений и наблюдений;</w:t>
      </w:r>
    </w:p>
    <w:p>
      <w:pPr>
        <w:pStyle w:val="0"/>
        <w:spacing w:before="240" w:line-rule="auto"/>
        <w:ind w:firstLine="540"/>
        <w:jc w:val="both"/>
      </w:pPr>
      <w:r>
        <w:rPr>
          <w:sz w:val="24"/>
        </w:rPr>
        <w:t xml:space="preserve">ж) состав отчета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з) список использованных источников;</w:t>
      </w:r>
    </w:p>
    <w:p>
      <w:pPr>
        <w:pStyle w:val="0"/>
        <w:spacing w:before="240" w:line-rule="auto"/>
        <w:ind w:firstLine="540"/>
        <w:jc w:val="both"/>
      </w:pPr>
      <w:r>
        <w:rPr>
          <w:sz w:val="24"/>
        </w:rPr>
        <w:t xml:space="preserve">и) приложения.</w:t>
      </w:r>
    </w:p>
    <w:p>
      <w:pPr>
        <w:pStyle w:val="0"/>
        <w:spacing w:before="240" w:line-rule="auto"/>
        <w:ind w:firstLine="540"/>
        <w:jc w:val="both"/>
      </w:pPr>
      <w:r>
        <w:rPr>
          <w:sz w:val="24"/>
        </w:rPr>
        <w:t xml:space="preserve">11. В разделе "Общие сведения об объекте размещения отходов" приводятся реквизиты письма, которым в территориальный орган Росприроднадзора направлена характеристика объекта размещения отходов, составленная по результатам проведения инвентаризации объекта размещения отходов в соответствии с </w:t>
      </w:r>
      <w:r>
        <w:rPr>
          <w:sz w:val="24"/>
        </w:rPr>
        <w:t xml:space="preserve">Правилами</w:t>
      </w:r>
      <w:r>
        <w:rPr>
          <w:sz w:val="24"/>
        </w:rPr>
        <w:t xml:space="preserve"> инвентаризации объектов размещения отходов, утвержденными приказом Минприроды России от 25.02.2010 N 49 (зарегистрирован Минюстом России 08.06.2010, регистрационный N 17520), с изменениями, внесенными приказом Минприроды России от 09.12.2010 N 541 (зарегистрирован Минюстом России 03.02.2011, регистрационный N 19685).</w:t>
      </w:r>
    </w:p>
    <w:p>
      <w:pPr>
        <w:pStyle w:val="0"/>
        <w:spacing w:before="240" w:line-rule="auto"/>
        <w:ind w:firstLine="540"/>
        <w:jc w:val="both"/>
      </w:pPr>
      <w:r>
        <w:rPr>
          <w:sz w:val="24"/>
        </w:rPr>
        <w:t xml:space="preserve">12. В разделе "Цели и задачи наблюдений за состоянием и загрязнением окружающей среды на территории объекта размещения отходов и в пределах его воздействия на окружающую среду" приводятся цели и задачи наблюдений за состоянием и загрязнением окружающей среды на территории данного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13. В разделе "Сведения об источниках информации, использованных при разработке программы мониторинга" указываются источники информации (в соответствии с </w:t>
      </w:r>
      <w:hyperlink w:history="0" w:anchor="P73" w:tooltip="7. Программа мониторинга разрабатывается на основе имеющихся данных о состоянии и загрязнении окружающей среды на территории объекта размещения отходов и в пределах его воздействия на окружающую среду.">
        <w:r>
          <w:rPr>
            <w:sz w:val="24"/>
            <w:color w:val="0000ff"/>
          </w:rPr>
          <w:t xml:space="preserve">пунктами 7</w:t>
        </w:r>
      </w:hyperlink>
      <w:r>
        <w:rPr>
          <w:sz w:val="24"/>
        </w:rPr>
        <w:t xml:space="preserve"> и </w:t>
      </w:r>
      <w:hyperlink w:history="0" w:anchor="P81" w:tooltip="8. При разработке программы мониторинга учитываются:">
        <w:r>
          <w:rPr>
            <w:sz w:val="24"/>
            <w:color w:val="0000ff"/>
          </w:rPr>
          <w:t xml:space="preserve">8</w:t>
        </w:r>
      </w:hyperlink>
      <w:r>
        <w:rPr>
          <w:sz w:val="24"/>
        </w:rPr>
        <w:t xml:space="preserve"> настоящего Порядка), использованной при разработке программы мониторинга, а также приводятся данные из этих источников информации, необходимые для организации и проведения работ по наблюдению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14. В разделе "Обоснование выбора подлежащих наблюдению компонентов природной среды и природных объектов на территории объекта размещения отходов и в пределах его воздействия на окружающую среду" приводятся:</w:t>
      </w:r>
    </w:p>
    <w:p>
      <w:pPr>
        <w:pStyle w:val="0"/>
        <w:spacing w:before="240" w:line-rule="auto"/>
        <w:ind w:firstLine="540"/>
        <w:jc w:val="both"/>
      </w:pPr>
      <w:r>
        <w:rPr>
          <w:sz w:val="24"/>
        </w:rPr>
        <w:t xml:space="preserve">а) данные о состоянии и загрязнении атмосферного воздуха, поверхностных и подземных вод, почв, растительного и животного мира (при необходимости), а также находящихся под охраной природных объектов в районе расположения объекта размещения отходов, подготовленные на основе материалов, указанных в </w:t>
      </w:r>
      <w:hyperlink w:history="0" w:anchor="P73" w:tooltip="7. Программа мониторинга разрабатывается на основе имеющихся данных о состоянии и загрязнении окружающей среды на территории объекта размещения отходов и в пределах его воздействия на окружающую среду.">
        <w:r>
          <w:rPr>
            <w:sz w:val="24"/>
            <w:color w:val="0000ff"/>
          </w:rPr>
          <w:t xml:space="preserve">пункте 7</w:t>
        </w:r>
      </w:hyperlink>
      <w:r>
        <w:rPr>
          <w:sz w:val="24"/>
        </w:rPr>
        <w:t xml:space="preserve"> настоящего Порядка;</w:t>
      </w:r>
    </w:p>
    <w:p>
      <w:pPr>
        <w:pStyle w:val="0"/>
        <w:spacing w:before="240" w:line-rule="auto"/>
        <w:ind w:firstLine="540"/>
        <w:jc w:val="both"/>
      </w:pPr>
      <w:r>
        <w:rPr>
          <w:sz w:val="24"/>
        </w:rPr>
        <w:t xml:space="preserve">б) данные, характеризующие непосредственное воздействие объектов размещения отходов на атмосферный воздух, поверхностные и подземные воды, почвы, растительный и животный мир (при необходимости), а также отдельные экологические системы и природные ландшафты в районе расположения объекта размещения отходов.</w:t>
      </w:r>
    </w:p>
    <w:p>
      <w:pPr>
        <w:pStyle w:val="0"/>
        <w:spacing w:before="240" w:line-rule="auto"/>
        <w:ind w:firstLine="540"/>
        <w:jc w:val="both"/>
      </w:pPr>
      <w:r>
        <w:rPr>
          <w:sz w:val="24"/>
        </w:rPr>
        <w:t xml:space="preserve">На основании сравнительной оценки вышеуказанных данных делается вывод о проведении наблюдений за конкретными компонентами природной среды и природными объектами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Решение о необходимости проведения наблюдений за объектами растительного мира принимается по результатам анализа геохимических данных о состоянии грунтовых вод и (или) почвенного покрова при наличии свидетельств их загрязнения.</w:t>
      </w:r>
    </w:p>
    <w:p>
      <w:pPr>
        <w:pStyle w:val="0"/>
        <w:spacing w:before="240" w:line-rule="auto"/>
        <w:ind w:firstLine="540"/>
        <w:jc w:val="both"/>
      </w:pPr>
      <w:r>
        <w:rPr>
          <w:sz w:val="24"/>
        </w:rPr>
        <w:t xml:space="preserve">Решение о необходимости проведения наблюдений за объектами животного мира принимается по результатам анализа данных о состоянии растительного покрова при наличии свидетельств его загрязнения и (или) по результатам анализа физиономических данных о состоянии растительного покрова при наличии свидетельств об его угнетении.</w:t>
      </w:r>
    </w:p>
    <w:p>
      <w:pPr>
        <w:pStyle w:val="0"/>
        <w:spacing w:before="240" w:line-rule="auto"/>
        <w:ind w:firstLine="540"/>
        <w:jc w:val="both"/>
      </w:pPr>
      <w:r>
        <w:rPr>
          <w:sz w:val="24"/>
        </w:rPr>
        <w:t xml:space="preserve">15. В разделе "Обоснование выбора наблюдаемых показателей для подлежащих наблюдению компонентов природной среды и природных объектов, характеризующих состояние и загрязнение окружающей среды на территории объекта размещения отходов и в пределах его воздействия на окружающую среду, периодичности проведения наблюдений" указываются такие показатели (физические, химические, биологические, иные) состояния и загрязнения окружающей среды, изменение которых возможно в результате размещения отходов на данном объекте, а также обосновывается периодичность их наблюдения в зависимости от свойств компонентов природной среды и точность проведения измерений (определений), планируемые к использованию методы выполнения измерений.</w:t>
      </w:r>
    </w:p>
    <w:p>
      <w:pPr>
        <w:pStyle w:val="0"/>
        <w:spacing w:before="240" w:line-rule="auto"/>
        <w:ind w:firstLine="540"/>
        <w:jc w:val="both"/>
      </w:pPr>
      <w:r>
        <w:rPr>
          <w:sz w:val="24"/>
        </w:rPr>
        <w:t xml:space="preserve">Выбор наблюдаемых показателей компонентов природной среды и природных объектов осуществляется на основе проектных данных и может быть уточнен по результатам дополнительных инженерно-экологических изысканий.</w:t>
      </w:r>
    </w:p>
    <w:p>
      <w:pPr>
        <w:pStyle w:val="0"/>
        <w:spacing w:before="240" w:line-rule="auto"/>
        <w:ind w:firstLine="540"/>
        <w:jc w:val="both"/>
      </w:pPr>
      <w:r>
        <w:rPr>
          <w:sz w:val="24"/>
        </w:rPr>
        <w:t xml:space="preserve">В качестве тест-образцов объектов растительного мира, характеризующих воздействие объекта размещения отходов на данный компонент природной среды, могут быть использованы травяно-кустарниковые, древесные и иные растения. Наблюдения за состоянием растительного покрова проводятся в течение сезона вегетации.</w:t>
      </w:r>
    </w:p>
    <w:p>
      <w:pPr>
        <w:pStyle w:val="0"/>
        <w:spacing w:before="240" w:line-rule="auto"/>
        <w:ind w:firstLine="540"/>
        <w:jc w:val="both"/>
      </w:pPr>
      <w:r>
        <w:rPr>
          <w:sz w:val="24"/>
        </w:rPr>
        <w:t xml:space="preserve">В качестве тест-образцов объектов животного мира, характеризующих воздействие объекта размещения отходов на данный компонент природной среды, могут быть использованы рыбы, земноводные, млекопитающие (грызуны).</w:t>
      </w:r>
    </w:p>
    <w:p>
      <w:pPr>
        <w:pStyle w:val="0"/>
        <w:spacing w:before="240" w:line-rule="auto"/>
        <w:ind w:firstLine="540"/>
        <w:jc w:val="both"/>
      </w:pPr>
      <w:r>
        <w:rPr>
          <w:sz w:val="24"/>
        </w:rPr>
        <w:t xml:space="preserve">Предусмотренные программой мониторинга измерения должны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pPr>
        <w:pStyle w:val="0"/>
        <w:spacing w:before="240" w:line-rule="auto"/>
        <w:ind w:firstLine="540"/>
        <w:jc w:val="both"/>
      </w:pPr>
      <w:r>
        <w:rPr>
          <w:sz w:val="24"/>
        </w:rPr>
        <w:t xml:space="preserve">16. В разделе "Обоснование выбора мест отбора проб, точек проведения инструментальных измерений, определений и наблюдений" приводятся данные, позволяющие сделать вывод об оптимальности расположения и достаточности мест отбора проб, точек проведения инструментальных измерений, определений и наблюдений атмосферного воздуха, поверхностных и подземных вод, почв, растительного и животного мира (при необходимости).</w:t>
      </w:r>
    </w:p>
    <w:p>
      <w:pPr>
        <w:pStyle w:val="0"/>
        <w:spacing w:before="240" w:line-rule="auto"/>
        <w:ind w:firstLine="540"/>
        <w:jc w:val="both"/>
      </w:pPr>
      <w:r>
        <w:rPr>
          <w:sz w:val="24"/>
        </w:rPr>
        <w:t xml:space="preserve">Решение о расположении и количестве мест отбора проб, точек проведения инструментальных измерений атмосферного воздуха, почв принимается с учетом направлений преобладающих ветров и с учетом видов разрешенного использования земельных участков на прилегающих к объектам размещения отходов территориях.</w:t>
      </w:r>
    </w:p>
    <w:p>
      <w:pPr>
        <w:pStyle w:val="0"/>
        <w:spacing w:before="240" w:line-rule="auto"/>
        <w:ind w:firstLine="540"/>
        <w:jc w:val="both"/>
      </w:pPr>
      <w:r>
        <w:rPr>
          <w:sz w:val="24"/>
        </w:rPr>
        <w:t xml:space="preserve">Решение о расположении мест отбора проб, точек проведения инструментальных измерений подземных вод принимается с учетом:</w:t>
      </w:r>
    </w:p>
    <w:p>
      <w:pPr>
        <w:pStyle w:val="0"/>
        <w:spacing w:before="240" w:line-rule="auto"/>
        <w:ind w:firstLine="540"/>
        <w:jc w:val="both"/>
      </w:pPr>
      <w:r>
        <w:rPr>
          <w:sz w:val="24"/>
        </w:rPr>
        <w:t xml:space="preserve">а) распространенности и условий залегания водоносных горизонтов и водоупорных горных пород;</w:t>
      </w:r>
    </w:p>
    <w:p>
      <w:pPr>
        <w:pStyle w:val="0"/>
        <w:spacing w:before="240" w:line-rule="auto"/>
        <w:ind w:firstLine="540"/>
        <w:jc w:val="both"/>
      </w:pPr>
      <w:r>
        <w:rPr>
          <w:sz w:val="24"/>
        </w:rPr>
        <w:t xml:space="preserve">б) расположения границ областей питания водоносных горизонтов (в пределах территории объекта размещения отходов) и границ областей их разгрузки (в пределах территории объекта размещения отходов или в пределах его воздействия на подземные воды).</w:t>
      </w:r>
    </w:p>
    <w:p>
      <w:pPr>
        <w:pStyle w:val="0"/>
        <w:spacing w:before="240" w:line-rule="auto"/>
        <w:ind w:firstLine="540"/>
        <w:jc w:val="both"/>
      </w:pPr>
      <w:r>
        <w:rPr>
          <w:sz w:val="24"/>
        </w:rPr>
        <w:t xml:space="preserve">Наблюдения за состоянием и загрязнением подземных вод в зоне воздействия объектов размещения отходов проводятся на первом от земной поверхности водоносном горизонте. В случае выявления загрязнения первого от земной поверхности водоносного горизонта и высокой вероятности распространения этого загрязнения далее вглубь наблюдения проводятся и на нижележащем водоносном горизонте. В случае выявления загрязнения второго от земной поверхности водоносного горизонта и высокой вероятности распространения этого загрязнения далее вглубь, наблюдения проводятся на нижележащем водоносном горизонте.</w:t>
      </w:r>
    </w:p>
    <w:p>
      <w:pPr>
        <w:pStyle w:val="0"/>
        <w:spacing w:before="240" w:line-rule="auto"/>
        <w:ind w:firstLine="540"/>
        <w:jc w:val="both"/>
      </w:pPr>
      <w:r>
        <w:rPr>
          <w:sz w:val="24"/>
        </w:rPr>
        <w:t xml:space="preserve">17. В разделе "Состав отчета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 приводятся требования к составу, полноте и детализации информации, которая должна содержаться в отчете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 в том числе с учетом положений </w:t>
      </w:r>
      <w:hyperlink w:history="0" w:anchor="P134" w:tooltip="IV. Состав и содержание отчета о результатах">
        <w:r>
          <w:rPr>
            <w:sz w:val="24"/>
            <w:color w:val="0000ff"/>
          </w:rPr>
          <w:t xml:space="preserve">раздела IV</w:t>
        </w:r>
      </w:hyperlink>
      <w:r>
        <w:rPr>
          <w:sz w:val="24"/>
        </w:rPr>
        <w:t xml:space="preserve"> "Состав и содержание отчета о результатах мониторинга состояния и загрязнения окружающей среды на территориях объектов размещения отходов и в пределах их воздействия на окружающую среду" настоящего Порядка.</w:t>
      </w:r>
    </w:p>
    <w:p>
      <w:pPr>
        <w:pStyle w:val="0"/>
        <w:spacing w:before="240" w:line-rule="auto"/>
        <w:ind w:firstLine="540"/>
        <w:jc w:val="both"/>
      </w:pPr>
      <w:r>
        <w:rPr>
          <w:sz w:val="24"/>
        </w:rPr>
        <w:t xml:space="preserve">18. В разделе "Список использованных источников" указывается перечень использованных при подготовке программы мониторинга нормативных правовых актов, нормативно-технических и инструктивно-методических документов, публикаций с указанием их авторов, названий, источников, издательств и дат издания.</w:t>
      </w:r>
    </w:p>
    <w:p>
      <w:pPr>
        <w:pStyle w:val="0"/>
        <w:spacing w:before="240" w:line-rule="auto"/>
        <w:ind w:firstLine="540"/>
        <w:jc w:val="both"/>
      </w:pPr>
      <w:r>
        <w:rPr>
          <w:sz w:val="24"/>
        </w:rPr>
        <w:t xml:space="preserve">19. В раздел "Приложения" включаются:</w:t>
      </w:r>
    </w:p>
    <w:p>
      <w:pPr>
        <w:pStyle w:val="0"/>
        <w:spacing w:before="240" w:line-rule="auto"/>
        <w:ind w:firstLine="540"/>
        <w:jc w:val="both"/>
      </w:pPr>
      <w:r>
        <w:rPr>
          <w:sz w:val="24"/>
        </w:rPr>
        <w:t xml:space="preserve">а) схема территории объекта размещения отходов и прилегающих территорий;</w:t>
      </w:r>
    </w:p>
    <w:p>
      <w:pPr>
        <w:pStyle w:val="0"/>
        <w:spacing w:before="240" w:line-rule="auto"/>
        <w:ind w:firstLine="540"/>
        <w:jc w:val="both"/>
      </w:pPr>
      <w:r>
        <w:rPr>
          <w:sz w:val="24"/>
        </w:rPr>
        <w:t xml:space="preserve">б) схемы расположения мест отбора проб, точек проведения инструментальных измерений, определений и наблюдений;</w:t>
      </w:r>
    </w:p>
    <w:p>
      <w:pPr>
        <w:pStyle w:val="0"/>
        <w:spacing w:before="240" w:line-rule="auto"/>
        <w:ind w:firstLine="540"/>
        <w:jc w:val="both"/>
      </w:pPr>
      <w:r>
        <w:rPr>
          <w:sz w:val="24"/>
        </w:rPr>
        <w:t xml:space="preserve">в) иные материалы по усмотрению лица, ответственного за проведение мониторинга.</w:t>
      </w:r>
    </w:p>
    <w:p>
      <w:pPr>
        <w:pStyle w:val="0"/>
        <w:jc w:val="both"/>
      </w:pPr>
      <w:r>
        <w:rPr>
          <w:sz w:val="24"/>
        </w:rPr>
      </w:r>
    </w:p>
    <w:bookmarkStart w:id="134" w:name="P134"/>
    <w:bookmarkEnd w:id="134"/>
    <w:p>
      <w:pPr>
        <w:pStyle w:val="2"/>
        <w:outlineLvl w:val="1"/>
        <w:jc w:val="center"/>
      </w:pPr>
      <w:r>
        <w:rPr>
          <w:sz w:val="24"/>
        </w:rPr>
        <w:t xml:space="preserve">IV. Состав и содержание отчета о результатах</w:t>
      </w:r>
    </w:p>
    <w:p>
      <w:pPr>
        <w:pStyle w:val="2"/>
        <w:jc w:val="center"/>
      </w:pPr>
      <w:r>
        <w:rPr>
          <w:sz w:val="24"/>
        </w:rPr>
        <w:t xml:space="preserve">мониторинга состояния и загрязнения окружающей среды</w:t>
      </w:r>
    </w:p>
    <w:p>
      <w:pPr>
        <w:pStyle w:val="2"/>
        <w:jc w:val="center"/>
      </w:pPr>
      <w:r>
        <w:rPr>
          <w:sz w:val="24"/>
        </w:rPr>
        <w:t xml:space="preserve">на территориях объектов размещения отходов и в пределах</w:t>
      </w:r>
    </w:p>
    <w:p>
      <w:pPr>
        <w:pStyle w:val="2"/>
        <w:jc w:val="center"/>
      </w:pPr>
      <w:r>
        <w:rPr>
          <w:sz w:val="24"/>
        </w:rPr>
        <w:t xml:space="preserve">их воздействия на окружающую среду</w:t>
      </w:r>
    </w:p>
    <w:p>
      <w:pPr>
        <w:pStyle w:val="0"/>
        <w:jc w:val="both"/>
      </w:pPr>
      <w:r>
        <w:rPr>
          <w:sz w:val="24"/>
        </w:rPr>
      </w:r>
    </w:p>
    <w:p>
      <w:pPr>
        <w:pStyle w:val="0"/>
        <w:ind w:firstLine="540"/>
        <w:jc w:val="both"/>
      </w:pPr>
      <w:r>
        <w:rPr>
          <w:sz w:val="24"/>
        </w:rPr>
        <w:t xml:space="preserve">20. Отчет о результатах мониторинга должен соответствовать утвержденной программе мониторинга и включать следующие разделы:</w:t>
      </w:r>
    </w:p>
    <w:p>
      <w:pPr>
        <w:pStyle w:val="0"/>
        <w:spacing w:before="240" w:line-rule="auto"/>
        <w:ind w:firstLine="540"/>
        <w:jc w:val="both"/>
      </w:pPr>
      <w:r>
        <w:rPr>
          <w:sz w:val="24"/>
        </w:rPr>
        <w:t xml:space="preserve">а) сведения об объекте размещения отходов;</w:t>
      </w:r>
    </w:p>
    <w:p>
      <w:pPr>
        <w:pStyle w:val="0"/>
        <w:spacing w:before="240" w:line-rule="auto"/>
        <w:ind w:firstLine="540"/>
        <w:jc w:val="both"/>
      </w:pPr>
      <w:r>
        <w:rPr>
          <w:sz w:val="24"/>
        </w:rPr>
        <w:t xml:space="preserve">б) сведения об обеспечении наблюдений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в) сведения о показателях (физических, химических, биологических, иных), характеризующих состояние и загрязнение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г) обработка и документирование данных наблюдений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д) оценка изменений состояния окружающей среды;</w:t>
      </w:r>
    </w:p>
    <w:p>
      <w:pPr>
        <w:pStyle w:val="0"/>
        <w:spacing w:before="240" w:line-rule="auto"/>
        <w:ind w:firstLine="540"/>
        <w:jc w:val="both"/>
      </w:pPr>
      <w:r>
        <w:rPr>
          <w:sz w:val="24"/>
        </w:rPr>
        <w:t xml:space="preserve">е) список использованных источников;</w:t>
      </w:r>
    </w:p>
    <w:p>
      <w:pPr>
        <w:pStyle w:val="0"/>
        <w:spacing w:before="240" w:line-rule="auto"/>
        <w:ind w:firstLine="540"/>
        <w:jc w:val="both"/>
      </w:pPr>
      <w:r>
        <w:rPr>
          <w:sz w:val="24"/>
        </w:rPr>
        <w:t xml:space="preserve">ж) приложения.</w:t>
      </w:r>
    </w:p>
    <w:p>
      <w:pPr>
        <w:pStyle w:val="0"/>
        <w:spacing w:before="240" w:line-rule="auto"/>
        <w:ind w:firstLine="540"/>
        <w:jc w:val="both"/>
      </w:pPr>
      <w:r>
        <w:rPr>
          <w:sz w:val="24"/>
        </w:rPr>
        <w:t xml:space="preserve">21. В разделе "Сведения об объекте размещения отходов" приводятся реквизиты последнего письма, которым в территориальный орган Росприроднадзора направлена характеристика объекта размещения отходов, составленная по результатам проведения инвентаризации объекта размещения отходов в соответствии с </w:t>
      </w:r>
      <w:r>
        <w:rPr>
          <w:sz w:val="24"/>
        </w:rPr>
        <w:t xml:space="preserve">Правилами</w:t>
      </w:r>
      <w:r>
        <w:rPr>
          <w:sz w:val="24"/>
        </w:rPr>
        <w:t xml:space="preserve"> инвентаризации объектов размещения отходов, утвержденными приказом Минприроды России от 25.02.2010 N 49.</w:t>
      </w:r>
    </w:p>
    <w:p>
      <w:pPr>
        <w:pStyle w:val="0"/>
        <w:spacing w:before="240" w:line-rule="auto"/>
        <w:ind w:firstLine="540"/>
        <w:jc w:val="both"/>
      </w:pPr>
      <w:r>
        <w:rPr>
          <w:sz w:val="24"/>
        </w:rPr>
        <w:t xml:space="preserve">22. В разделе "Сведения об обеспечении наблюдений за состоянием и загрязнением окружающей среды на территории объекта размещения отходов и в пределах его воздействия на окружающую среду" приводятся сведения:</w:t>
      </w:r>
    </w:p>
    <w:p>
      <w:pPr>
        <w:pStyle w:val="0"/>
        <w:spacing w:before="240" w:line-rule="auto"/>
        <w:ind w:firstLine="540"/>
        <w:jc w:val="both"/>
      </w:pPr>
      <w:r>
        <w:rPr>
          <w:sz w:val="24"/>
        </w:rPr>
        <w:t xml:space="preserve">а) об организациях, привлекаемых к осуществлению наблюдений за состоянием и загрязнением окружающей среды на территории объекта размещения отходов и в пределах его воздействия на окружающую среду;</w:t>
      </w:r>
    </w:p>
    <w:p>
      <w:pPr>
        <w:pStyle w:val="0"/>
        <w:spacing w:before="240" w:line-rule="auto"/>
        <w:ind w:firstLine="540"/>
        <w:jc w:val="both"/>
      </w:pPr>
      <w:r>
        <w:rPr>
          <w:sz w:val="24"/>
        </w:rPr>
        <w:t xml:space="preserve">б) об использованных средствах отбора проб, инструментальных измерений, определений и наблюдений и их соответствии требованиям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в) об использованных методиках (методах) отбора проб, инструментальных измерений, определений и их соответствии требованиям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г) об оснащении автоматическими средствами измерения и учета объема или массы выбросов загрязняющих веществ, сбросов загрязняющих веществ и концентрации загрязняющих веществ, а также техническими средствами фиксации и передачи информации об объеме и (или) о массе выбросов загрязняющих веществ, сбросов загрязняющих веществ;</w:t>
      </w:r>
    </w:p>
    <w:p>
      <w:pPr>
        <w:pStyle w:val="0"/>
        <w:spacing w:before="240" w:line-rule="auto"/>
        <w:ind w:firstLine="540"/>
        <w:jc w:val="both"/>
      </w:pPr>
      <w:r>
        <w:rPr>
          <w:sz w:val="24"/>
        </w:rPr>
        <w:t xml:space="preserve">д) копии документов об аккредитации испытательной лаборатории (центра) и области ее (его) аккредитации согласно Федеральному </w:t>
      </w:r>
      <w:r>
        <w:rPr>
          <w:sz w:val="24"/>
        </w:rPr>
        <w:t xml:space="preserve">закону</w:t>
      </w:r>
      <w:r>
        <w:rPr>
          <w:sz w:val="24"/>
        </w:rPr>
        <w:t xml:space="preserve"> от 28.12.2013 N 412-ФЗ "Об аккредитации в национальной системе аккредитации" (Собрание законодательства Российской Федерации, 2013, N 52, ст. 6977; 2018, N 31, ст. 4851), которая(-ый) проводил(-а) инструментальные измерения, подписанные уполномоченным должностным лицом испытательной лаборатории (центра);</w:t>
      </w:r>
    </w:p>
    <w:p>
      <w:pPr>
        <w:pStyle w:val="0"/>
        <w:spacing w:before="240" w:line-rule="auto"/>
        <w:ind w:firstLine="540"/>
        <w:jc w:val="both"/>
      </w:pPr>
      <w:r>
        <w:rPr>
          <w:sz w:val="24"/>
        </w:rPr>
        <w:t xml:space="preserve">е) копии актов отборов проб.</w:t>
      </w:r>
    </w:p>
    <w:p>
      <w:pPr>
        <w:pStyle w:val="0"/>
        <w:spacing w:before="240" w:line-rule="auto"/>
        <w:ind w:firstLine="540"/>
        <w:jc w:val="both"/>
      </w:pPr>
      <w:r>
        <w:rPr>
          <w:sz w:val="24"/>
        </w:rPr>
        <w:t xml:space="preserve">23. В разделе "Сведения о показателях (физических, химических, биологических, иных), характеризующих состояние и загрязнение окружающей среды на территории объекта размещения отходов и в пределах его воздействия на окружающую среду" приводятся результаты наблюдений за состоянием физических, химических, биологических и иных показателей:</w:t>
      </w:r>
    </w:p>
    <w:bookmarkStart w:id="156" w:name="P156"/>
    <w:bookmarkEnd w:id="156"/>
    <w:p>
      <w:pPr>
        <w:pStyle w:val="0"/>
        <w:spacing w:before="240" w:line-rule="auto"/>
        <w:ind w:firstLine="540"/>
        <w:jc w:val="both"/>
      </w:pPr>
      <w:r>
        <w:rPr>
          <w:sz w:val="24"/>
        </w:rPr>
        <w:t xml:space="preserve">а) атмосферного воздуха;</w:t>
      </w:r>
    </w:p>
    <w:bookmarkStart w:id="157" w:name="P157"/>
    <w:bookmarkEnd w:id="157"/>
    <w:p>
      <w:pPr>
        <w:pStyle w:val="0"/>
        <w:spacing w:before="240" w:line-rule="auto"/>
        <w:ind w:firstLine="540"/>
        <w:jc w:val="both"/>
      </w:pPr>
      <w:r>
        <w:rPr>
          <w:sz w:val="24"/>
        </w:rPr>
        <w:t xml:space="preserve">б) поверхностных вод;</w:t>
      </w:r>
    </w:p>
    <w:p>
      <w:pPr>
        <w:pStyle w:val="0"/>
        <w:spacing w:before="240" w:line-rule="auto"/>
        <w:ind w:firstLine="540"/>
        <w:jc w:val="both"/>
      </w:pPr>
      <w:r>
        <w:rPr>
          <w:sz w:val="24"/>
        </w:rPr>
        <w:t xml:space="preserve">в) подземных вод;</w:t>
      </w:r>
    </w:p>
    <w:p>
      <w:pPr>
        <w:pStyle w:val="0"/>
        <w:spacing w:before="240" w:line-rule="auto"/>
        <w:ind w:firstLine="540"/>
        <w:jc w:val="both"/>
      </w:pPr>
      <w:r>
        <w:rPr>
          <w:sz w:val="24"/>
        </w:rPr>
        <w:t xml:space="preserve">г) почв (в год проведения работ по оценке состояния почв);</w:t>
      </w:r>
    </w:p>
    <w:p>
      <w:pPr>
        <w:pStyle w:val="0"/>
        <w:spacing w:before="240" w:line-rule="auto"/>
        <w:ind w:firstLine="540"/>
        <w:jc w:val="both"/>
      </w:pPr>
      <w:r>
        <w:rPr>
          <w:sz w:val="24"/>
        </w:rPr>
        <w:t xml:space="preserve">д) растительного и животного мира (при необходимости).</w:t>
      </w:r>
    </w:p>
    <w:p>
      <w:pPr>
        <w:pStyle w:val="0"/>
        <w:spacing w:before="240" w:line-rule="auto"/>
        <w:ind w:firstLine="540"/>
        <w:jc w:val="both"/>
      </w:pPr>
      <w:r>
        <w:rPr>
          <w:sz w:val="24"/>
        </w:rPr>
        <w:t xml:space="preserve">24. В разделе "Обработка и документирование данных наблюдений за состоянием и загрязнением окружающей среды на территории объекта размещения отходов и в пределах его воздействия на окружающую среду" приводятся:</w:t>
      </w:r>
    </w:p>
    <w:p>
      <w:pPr>
        <w:pStyle w:val="0"/>
        <w:spacing w:before="240" w:line-rule="auto"/>
        <w:ind w:firstLine="540"/>
        <w:jc w:val="both"/>
      </w:pPr>
      <w:r>
        <w:rPr>
          <w:sz w:val="24"/>
        </w:rPr>
        <w:t xml:space="preserve">а) данные наблюдений за состоянием и загрязнением окружающей среды;</w:t>
      </w:r>
    </w:p>
    <w:p>
      <w:pPr>
        <w:pStyle w:val="0"/>
        <w:spacing w:before="240" w:line-rule="auto"/>
        <w:ind w:firstLine="540"/>
        <w:jc w:val="both"/>
      </w:pPr>
      <w:r>
        <w:rPr>
          <w:sz w:val="24"/>
        </w:rPr>
        <w:t xml:space="preserve">б) результаты сравнительной оценки изменений качества окружающей среды под воздействием объекта размещения отходов (по сравнению с фоновыми данными о состоянии и загрязнении окружающей среды в районе расположения объекта размещения отходов);</w:t>
      </w:r>
    </w:p>
    <w:p>
      <w:pPr>
        <w:pStyle w:val="0"/>
        <w:spacing w:before="240" w:line-rule="auto"/>
        <w:ind w:firstLine="540"/>
        <w:jc w:val="both"/>
      </w:pPr>
      <w:r>
        <w:rPr>
          <w:sz w:val="24"/>
        </w:rPr>
        <w:t xml:space="preserve">в) сведения об информировании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 состоянии и загрязнении окружающей среды в районе расположения объекта размещения отходов.</w:t>
      </w:r>
    </w:p>
    <w:p>
      <w:pPr>
        <w:pStyle w:val="0"/>
        <w:spacing w:before="240" w:line-rule="auto"/>
        <w:ind w:firstLine="540"/>
        <w:jc w:val="both"/>
      </w:pPr>
      <w:r>
        <w:rPr>
          <w:sz w:val="24"/>
        </w:rPr>
        <w:t xml:space="preserve">25. В разделе "Оценка изменений состояния окружающей среды" приводятся:</w:t>
      </w:r>
    </w:p>
    <w:p>
      <w:pPr>
        <w:pStyle w:val="0"/>
        <w:spacing w:before="240" w:line-rule="auto"/>
        <w:ind w:firstLine="540"/>
        <w:jc w:val="both"/>
      </w:pPr>
      <w:r>
        <w:rPr>
          <w:sz w:val="24"/>
        </w:rPr>
        <w:t xml:space="preserve">а) сравнительные данные о показателях компонентов природной среды и природных объектов, характеризующих состояние и загрязнение окружающей среды на территории объекта размещения отходов и в пределах его воздействия на окружающую среду, за отчетный период и за предыдущие отчетные периоды;</w:t>
      </w:r>
    </w:p>
    <w:p>
      <w:pPr>
        <w:pStyle w:val="0"/>
        <w:spacing w:before="240" w:line-rule="auto"/>
        <w:ind w:firstLine="540"/>
        <w:jc w:val="both"/>
      </w:pPr>
      <w:r>
        <w:rPr>
          <w:sz w:val="24"/>
        </w:rPr>
        <w:t xml:space="preserve">б) осуществляемые и планируемые меры по предотвращению, уменьшению и ликвидации негативных изменений качества окружающей среды.</w:t>
      </w:r>
    </w:p>
    <w:p>
      <w:pPr>
        <w:pStyle w:val="0"/>
        <w:spacing w:before="240" w:line-rule="auto"/>
        <w:ind w:firstLine="540"/>
        <w:jc w:val="both"/>
      </w:pPr>
      <w:r>
        <w:rPr>
          <w:sz w:val="24"/>
        </w:rPr>
        <w:t xml:space="preserve">При представлении первого по очередности отчета о результатах мониторинга оценка изменений окружающей среды осуществляется по сравнению с фоновыми значениями показателей компонентов природной среды и природных объектов в районе расположения объекта размещения отходов.</w:t>
      </w:r>
    </w:p>
    <w:p>
      <w:pPr>
        <w:pStyle w:val="0"/>
        <w:spacing w:before="240" w:line-rule="auto"/>
        <w:ind w:firstLine="540"/>
        <w:jc w:val="both"/>
      </w:pPr>
      <w:r>
        <w:rPr>
          <w:sz w:val="24"/>
        </w:rPr>
        <w:t xml:space="preserve">26. В разделе "Список использованных источников" указывается перечень использованных при подготовке отчета о результатах мониторинга окружающей среды нормативных правовых актов, нормативно-технических и инструктивно-методических документов, публикаций с указанием их авторов, названий, источников, издательств и дат издания.</w:t>
      </w:r>
    </w:p>
    <w:p>
      <w:pPr>
        <w:pStyle w:val="0"/>
        <w:spacing w:before="240" w:line-rule="auto"/>
        <w:ind w:firstLine="540"/>
        <w:jc w:val="both"/>
      </w:pPr>
      <w:r>
        <w:rPr>
          <w:sz w:val="24"/>
        </w:rPr>
        <w:t xml:space="preserve">27. В раздел "Приложения" могут быть включены:</w:t>
      </w:r>
    </w:p>
    <w:p>
      <w:pPr>
        <w:pStyle w:val="0"/>
        <w:spacing w:before="240" w:line-rule="auto"/>
        <w:ind w:firstLine="540"/>
        <w:jc w:val="both"/>
      </w:pPr>
      <w:r>
        <w:rPr>
          <w:sz w:val="24"/>
        </w:rPr>
        <w:t xml:space="preserve">а) календарный план выполнения работ по наблюдению за состоянием и загрязнением компонентов природной среды и природных объектов;</w:t>
      </w:r>
    </w:p>
    <w:p>
      <w:pPr>
        <w:pStyle w:val="0"/>
        <w:spacing w:before="240" w:line-rule="auto"/>
        <w:ind w:firstLine="540"/>
        <w:jc w:val="both"/>
      </w:pPr>
      <w:r>
        <w:rPr>
          <w:sz w:val="24"/>
        </w:rPr>
        <w:t xml:space="preserve">б) иные материалы по усмотрению лица, ответственного за проведение мониторинга.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08.12.2020 N 1030</w:t>
            <w:br/>
            <w:t>(ред. от 13.11.2024)</w:t>
            <w:br/>
            <w:t>"Об утверждении Порядка проведения собственниками объ...</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08.12.2020 N 1030
(ред. от 13.11.2024)
"Об утверждении Порядка проведения собственниками объектов размещения отходов, а также лицами, во владении или в пользовании которых находятся объекты размещения отходов, мониторинга состояния и загрязнения окружающей среды на территориях объектов размещения отходов и в пределах их воздействия на окружающую среду"
(Зарегистрировано в Минюсте России 25.12.2020 N 61832)</dc:title>
  <dcterms:created xsi:type="dcterms:W3CDTF">2026-04-06T08:35:09Z</dcterms:created>
</cp:coreProperties>
</file>